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RS" w:eastAsia="sr-Latn-R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A82EC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Philosophy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Times New Roman" w:hAnsi="Times New Roman"/>
                <w:b/>
                <w:bCs/>
              </w:rPr>
              <w:t>Philosophical Anthropology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A26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2666">
              <w:rPr>
                <w:rFonts w:ascii="Candara" w:hAnsi="Candara"/>
              </w:rPr>
              <w:t>15ФЛФЛ026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Compulsory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CA26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Philosophy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82ECC" w:rsidP="00A82EC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S</w:t>
            </w:r>
            <w:r w:rsidR="00C60C45">
              <w:rPr>
                <w:rFonts w:ascii="Candara" w:hAnsi="Candara" w:cs="Arial"/>
                <w:lang w:val="en-US"/>
              </w:rPr>
              <w:t>ummer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Prole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A26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Prole</w:t>
            </w:r>
            <w:bookmarkStart w:id="0" w:name="_GoBack"/>
            <w:bookmarkEnd w:id="0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 to 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>
              <w:rPr>
                <w:rFonts w:ascii="Candara" w:hAnsi="Candara"/>
              </w:rPr>
              <w:t>etc</w:t>
            </w:r>
            <w:proofErr w:type="spellEnd"/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None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A82EC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Times New Roman" w:eastAsia="ArialMT" w:hAnsi="Times New Roman"/>
                <w:lang w:eastAsia="sr-Latn-RS"/>
              </w:rPr>
              <w:t>Introduction</w:t>
            </w:r>
            <w:r w:rsidRPr="00845C0E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845C0E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basic</w:t>
            </w:r>
            <w:r w:rsidRPr="00845C0E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notions</w:t>
            </w:r>
            <w:r w:rsidRPr="00845C0E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845C0E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man during the course of history of philosophy. Overview of historical conditions surrounding the constitution of philosophical anthropology as an autonomous philosophical discipline.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Grasping</w:t>
            </w:r>
            <w:r w:rsidRPr="00AF6C7D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AF6C7D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specificity</w:t>
            </w:r>
            <w:r w:rsidRPr="00AF6C7D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AF6C7D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philosophical</w:t>
            </w:r>
            <w:r w:rsidRPr="00AF6C7D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anthropology</w:t>
            </w:r>
            <w:r w:rsidRPr="00AF6C7D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in its relation to similar disciplines within the realm of sciences.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Introduction to the possible directions of interdisciplinary research in the field of philosophical anthropology.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B54668" w:rsidRDefault="00A82ECC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Times New Roman" w:eastAsia="ArialMT" w:hAnsi="Times New Roman"/>
                <w:lang w:eastAsia="sr-Latn-RS"/>
              </w:rPr>
              <w:lastRenderedPageBreak/>
              <w:t>Acquiring</w:t>
            </w:r>
            <w:r w:rsidRPr="00AF6C7D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comprehensive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knowledge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regarding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the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historical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specificity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certain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epochal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notions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man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>.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Navigating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through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basic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notions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ideas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which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stemmed from philosophical understanding of man.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Differentiating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between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distinctive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approaches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toward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man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>.</w:t>
            </w:r>
            <w:r>
              <w:rPr>
                <w:rFonts w:ascii="Times New Roman" w:eastAsia="ArialMT" w:hAnsi="Times New Roman"/>
                <w:lang w:eastAsia="sr-Latn-RS"/>
              </w:rPr>
              <w:t xml:space="preserve"> Practical application of the knowledge regarding the contemporary anthropological problems.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82ECC" w:rsidRPr="00B42982" w:rsidRDefault="00A82ECC" w:rsidP="00A82ECC">
            <w:pPr>
              <w:widowControl w:val="0"/>
              <w:spacing w:after="0" w:line="240" w:lineRule="auto"/>
              <w:rPr>
                <w:rFonts w:ascii="Times New Roman" w:eastAsia="ArialMT" w:hAnsi="Times New Roman"/>
                <w:lang w:val="sr-Cyrl-CS" w:eastAsia="sr-Latn-RS"/>
              </w:rPr>
            </w:pPr>
            <w:r>
              <w:rPr>
                <w:rFonts w:ascii="Times New Roman" w:eastAsia="ArialMT" w:hAnsi="Times New Roman"/>
                <w:lang w:eastAsia="sr-Latn-RS"/>
              </w:rPr>
              <w:t>Theoretical</w:t>
            </w:r>
            <w:r w:rsidRPr="00B42982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lectures</w:t>
            </w:r>
          </w:p>
          <w:p w:rsidR="00A82ECC" w:rsidRPr="00FB5DE5" w:rsidRDefault="00A82ECC" w:rsidP="00A82ECC">
            <w:pPr>
              <w:widowControl w:val="0"/>
              <w:spacing w:after="0" w:line="240" w:lineRule="auto"/>
              <w:rPr>
                <w:rFonts w:ascii="Times New Roman" w:eastAsia="ArialMT" w:hAnsi="Times New Roman"/>
                <w:lang w:val="sr-Cyrl-CS" w:eastAsia="sr-Latn-RS"/>
              </w:rPr>
            </w:pPr>
            <w:r>
              <w:rPr>
                <w:rFonts w:ascii="Times New Roman" w:eastAsia="ArialMT" w:hAnsi="Times New Roman"/>
                <w:lang w:eastAsia="sr-Latn-RS"/>
              </w:rPr>
              <w:t>Antique</w:t>
            </w:r>
            <w:r w:rsidRPr="00B42982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notion</w:t>
            </w:r>
            <w:r w:rsidRPr="00B42982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B42982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man</w:t>
            </w:r>
            <w:r w:rsidRPr="00B42982">
              <w:rPr>
                <w:rFonts w:ascii="Times New Roman" w:eastAsia="ArialMT" w:hAnsi="Times New Roman"/>
                <w:lang w:val="sr-Cyrl-CS" w:eastAsia="sr-Latn-RS"/>
              </w:rPr>
              <w:t>.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Hellenistic conceptions of man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. </w:t>
            </w:r>
            <w:r>
              <w:rPr>
                <w:rFonts w:ascii="Times New Roman" w:eastAsia="ArialMT" w:hAnsi="Times New Roman"/>
                <w:lang w:eastAsia="sr-Latn-RS"/>
              </w:rPr>
              <w:t>Understanding of man in Christianity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. </w:t>
            </w:r>
            <w:r>
              <w:rPr>
                <w:rFonts w:ascii="Times New Roman" w:eastAsia="ArialMT" w:hAnsi="Times New Roman"/>
                <w:lang w:eastAsia="sr-Latn-RS"/>
              </w:rPr>
              <w:t>Renaissance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 «</w:t>
            </w:r>
            <w:r>
              <w:rPr>
                <w:rFonts w:ascii="Times New Roman" w:eastAsia="ArialMT" w:hAnsi="Times New Roman"/>
                <w:lang w:eastAsia="sr-Latn-RS"/>
              </w:rPr>
              <w:t>restoration</w:t>
            </w:r>
            <w:r>
              <w:rPr>
                <w:rFonts w:ascii="Times New Roman" w:eastAsia="ArialMT" w:hAnsi="Times New Roman"/>
                <w:lang w:val="sr-Cyrl-CS" w:eastAsia="sr-Latn-RS"/>
              </w:rPr>
              <w:t>»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. 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Thematisation</w:t>
            </w:r>
            <w:proofErr w:type="spellEnd"/>
            <w:r>
              <w:rPr>
                <w:rFonts w:ascii="Times New Roman" w:eastAsia="ArialMT" w:hAnsi="Times New Roman"/>
                <w:lang w:eastAsia="sr-Latn-RS"/>
              </w:rPr>
              <w:t xml:space="preserve"> of man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in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enlightenment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. </w:t>
            </w:r>
            <w:r>
              <w:rPr>
                <w:rFonts w:ascii="Times New Roman" w:eastAsia="ArialMT" w:hAnsi="Times New Roman"/>
                <w:lang w:eastAsia="sr-Latn-RS"/>
              </w:rPr>
              <w:t>Romantic critique of the enlightened man. Man in philosophy of German idealism. Constitution of philosophical anthropology as an autonomous discipline.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Basic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phenomena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human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existence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. </w:t>
            </w:r>
            <w:r>
              <w:rPr>
                <w:rFonts w:ascii="Times New Roman" w:eastAsia="ArialMT" w:hAnsi="Times New Roman"/>
                <w:lang w:eastAsia="sr-Latn-RS"/>
              </w:rPr>
              <w:t>Human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institutions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according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to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philosophical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anthropology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>.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Possibilities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collaboration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between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philosophy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sciences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in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the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field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philosophical anthropology.</w:t>
            </w:r>
          </w:p>
          <w:p w:rsidR="00A82ECC" w:rsidRPr="00261D43" w:rsidRDefault="00A82ECC" w:rsidP="00A82ECC">
            <w:pPr>
              <w:widowControl w:val="0"/>
              <w:spacing w:after="0" w:line="240" w:lineRule="auto"/>
              <w:rPr>
                <w:rFonts w:ascii="Times New Roman" w:eastAsia="ArialMT" w:hAnsi="Times New Roman"/>
                <w:lang w:val="sr-Cyrl-CS" w:eastAsia="sr-Latn-RS"/>
              </w:rPr>
            </w:pPr>
            <w:r>
              <w:rPr>
                <w:rFonts w:ascii="Times New Roman" w:eastAsia="ArialMT" w:hAnsi="Times New Roman"/>
                <w:lang w:eastAsia="sr-Latn-RS"/>
              </w:rPr>
              <w:t>Practical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classes</w:t>
            </w:r>
          </w:p>
          <w:p w:rsidR="00B54668" w:rsidRPr="00B54668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Times New Roman" w:eastAsia="ArialMT" w:hAnsi="Times New Roman"/>
                <w:lang w:eastAsia="sr-Latn-RS"/>
              </w:rPr>
              <w:t>Projection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films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other visual and audio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materials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>.</w:t>
            </w:r>
            <w:r>
              <w:rPr>
                <w:rFonts w:ascii="Times New Roman" w:eastAsia="ArialMT" w:hAnsi="Times New Roman"/>
                <w:lang w:eastAsia="sr-Latn-RS"/>
              </w:rPr>
              <w:t xml:space="preserve"> Consideration of contemporary art and media regarding the problems of philosophical anthropology in order to examine possibility of its application and furthered grasping of contemporary man.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A82ECC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82ECC">
              <w:rPr>
                <w:rFonts w:ascii="Times New Roman" w:eastAsia="ArialMT" w:hAnsi="Times New Roman"/>
                <w:lang w:val="fr-FR" w:eastAsia="sr-Latn-RS"/>
              </w:rPr>
              <w:t>Lectures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. </w:t>
            </w:r>
            <w:proofErr w:type="gramStart"/>
            <w:r w:rsidRPr="00A82ECC">
              <w:rPr>
                <w:rFonts w:ascii="Times New Roman" w:eastAsia="ArialMT" w:hAnsi="Times New Roman"/>
                <w:lang w:val="fr-FR" w:eastAsia="sr-Latn-RS"/>
              </w:rPr>
              <w:t>Dialogue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82ECC">
              <w:rPr>
                <w:rFonts w:ascii="Times New Roman" w:eastAsia="ArialMT" w:hAnsi="Times New Roman"/>
                <w:lang w:val="fr-FR" w:eastAsia="sr-Latn-RS"/>
              </w:rPr>
              <w:t>on</w:t>
            </w:r>
            <w:proofErr w:type="gramEnd"/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proofErr w:type="spellStart"/>
            <w:r w:rsidRPr="00A82ECC">
              <w:rPr>
                <w:rFonts w:ascii="Times New Roman" w:eastAsia="ArialMT" w:hAnsi="Times New Roman"/>
                <w:lang w:val="fr-FR" w:eastAsia="sr-Latn-RS"/>
              </w:rPr>
              <w:t>given</w:t>
            </w:r>
            <w:proofErr w:type="spellEnd"/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proofErr w:type="spellStart"/>
            <w:r w:rsidRPr="00A82ECC">
              <w:rPr>
                <w:rFonts w:ascii="Times New Roman" w:eastAsia="ArialMT" w:hAnsi="Times New Roman"/>
                <w:lang w:val="fr-FR" w:eastAsia="sr-Latn-RS"/>
              </w:rPr>
              <w:t>topic</w:t>
            </w:r>
            <w:proofErr w:type="spellEnd"/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. </w:t>
            </w:r>
            <w:r>
              <w:rPr>
                <w:rFonts w:ascii="Times New Roman" w:eastAsia="ArialMT" w:hAnsi="Times New Roman"/>
                <w:lang w:eastAsia="sr-Latn-RS"/>
              </w:rPr>
              <w:t>Practical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demonstration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textual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analysis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>.</w:t>
            </w:r>
            <w:r>
              <w:rPr>
                <w:rFonts w:ascii="Times New Roman" w:eastAsia="ArialMT" w:hAnsi="Times New Roman"/>
                <w:lang w:eastAsia="sr-Latn-RS"/>
              </w:rPr>
              <w:t xml:space="preserve"> Individual research.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proofErr w:type="spellStart"/>
            <w:r w:rsidRPr="00CA2666">
              <w:rPr>
                <w:rFonts w:ascii="Times New Roman" w:hAnsi="Times New Roman"/>
              </w:rPr>
              <w:t>Aristotel</w:t>
            </w:r>
            <w:proofErr w:type="spellEnd"/>
            <w:r w:rsidRPr="00394DF9">
              <w:rPr>
                <w:rFonts w:ascii="Times New Roman" w:hAnsi="Times New Roman"/>
                <w:lang w:val="sr-Cyrl-CS"/>
              </w:rPr>
              <w:t xml:space="preserve">, </w:t>
            </w:r>
            <w:proofErr w:type="spellStart"/>
            <w:r w:rsidRPr="00CA2666">
              <w:rPr>
                <w:rFonts w:ascii="Times New Roman" w:hAnsi="Times New Roman"/>
                <w:i/>
              </w:rPr>
              <w:t>Politika</w:t>
            </w:r>
            <w:proofErr w:type="spellEnd"/>
            <w:r w:rsidRPr="00394DF9">
              <w:rPr>
                <w:rFonts w:ascii="Times New Roman" w:hAnsi="Times New Roman"/>
                <w:i/>
                <w:lang w:val="sr-Cyrl-CS"/>
              </w:rPr>
              <w:t xml:space="preserve"> (</w:t>
            </w:r>
            <w:proofErr w:type="spellStart"/>
            <w:r w:rsidRPr="00CA2666">
              <w:rPr>
                <w:rFonts w:ascii="Times New Roman" w:hAnsi="Times New Roman"/>
                <w:i/>
              </w:rPr>
              <w:t>knjiga</w:t>
            </w:r>
            <w:proofErr w:type="spellEnd"/>
            <w:r w:rsidRPr="00394DF9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CA2666">
              <w:rPr>
                <w:rFonts w:ascii="Times New Roman" w:hAnsi="Times New Roman"/>
                <w:i/>
              </w:rPr>
              <w:t>I</w:t>
            </w:r>
            <w:r w:rsidRPr="00394DF9">
              <w:rPr>
                <w:rFonts w:ascii="Times New Roman" w:hAnsi="Times New Roman"/>
                <w:i/>
                <w:lang w:val="sr-Cyrl-CS"/>
              </w:rPr>
              <w:t>)</w:t>
            </w:r>
            <w:r w:rsidRPr="00CA2666">
              <w:rPr>
                <w:rFonts w:ascii="Times New Roman" w:hAnsi="Times New Roman"/>
              </w:rPr>
              <w:t>, BIGZ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CA2666">
              <w:rPr>
                <w:rFonts w:ascii="Times New Roman" w:hAnsi="Times New Roman"/>
              </w:rPr>
              <w:t>Beograd</w:t>
            </w:r>
            <w:r>
              <w:rPr>
                <w:rFonts w:ascii="Times New Roman" w:hAnsi="Times New Roman"/>
                <w:lang w:val="sr-Cyrl-CS"/>
              </w:rPr>
              <w:t xml:space="preserve"> 1984.</w:t>
            </w:r>
          </w:p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Latn-RS"/>
              </w:rPr>
            </w:pPr>
            <w:proofErr w:type="spellStart"/>
            <w:r>
              <w:rPr>
                <w:rFonts w:ascii="Times New Roman" w:hAnsi="Times New Roman"/>
              </w:rPr>
              <w:t>Epiktet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Obrasci</w:t>
            </w:r>
            <w:proofErr w:type="spellEnd"/>
            <w:r w:rsidRPr="00394DF9">
              <w:rPr>
                <w:rFonts w:ascii="Times New Roman" w:hAnsi="Times New Roman"/>
                <w:i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volje</w:t>
            </w:r>
            <w:proofErr w:type="spellEnd"/>
            <w:r w:rsidRPr="00394DF9"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lang w:val="sr-Latn-RS"/>
              </w:rPr>
              <w:t>i</w:t>
            </w:r>
            <w:r w:rsidRPr="00394DF9">
              <w:rPr>
                <w:rFonts w:ascii="Times New Roman" w:hAnsi="Times New Roman"/>
                <w:i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sre</w:t>
            </w:r>
            <w:proofErr w:type="spellEnd"/>
            <w:r w:rsidRPr="00394DF9">
              <w:rPr>
                <w:rFonts w:ascii="Times New Roman" w:hAnsi="Times New Roman"/>
                <w:i/>
                <w:lang w:val="sr-Cyrl-CS"/>
              </w:rPr>
              <w:t>ć</w:t>
            </w:r>
            <w:r>
              <w:rPr>
                <w:rFonts w:ascii="Times New Roman" w:hAnsi="Times New Roman"/>
                <w:i/>
              </w:rPr>
              <w:t>e</w:t>
            </w:r>
            <w:r w:rsidRPr="00394DF9">
              <w:rPr>
                <w:rFonts w:ascii="Times New Roman" w:hAnsi="Times New Roman"/>
                <w:i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>Slobodna knjiga, Beograd 2001.</w:t>
            </w:r>
          </w:p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Sv. Pavle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i/>
                <w:lang w:val="sr-Latn-RS"/>
              </w:rPr>
              <w:t>Poslanica korinćanima,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>Srpska patrijaršija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 xml:space="preserve">Beograd </w:t>
            </w:r>
            <w:r>
              <w:rPr>
                <w:rFonts w:ascii="Times New Roman" w:hAnsi="Times New Roman"/>
                <w:lang w:val="sr-Cyrl-CS"/>
              </w:rPr>
              <w:t>2009.</w:t>
            </w:r>
          </w:p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Piko dela Mirandola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394DF9">
              <w:rPr>
                <w:rFonts w:ascii="Times New Roman" w:hAnsi="Times New Roman"/>
                <w:i/>
                <w:lang w:val="sr-Latn-RS"/>
              </w:rPr>
              <w:t>Govor o dostojanstvu čovekovu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>Filip Višnjić, Beograd</w:t>
            </w:r>
            <w:r>
              <w:rPr>
                <w:rFonts w:ascii="Times New Roman" w:hAnsi="Times New Roman"/>
                <w:lang w:val="sr-Cyrl-CS"/>
              </w:rPr>
              <w:t>, 1994.</w:t>
            </w:r>
          </w:p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Rene Dekart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394DF9">
              <w:rPr>
                <w:rFonts w:ascii="Times New Roman" w:hAnsi="Times New Roman"/>
                <w:i/>
                <w:lang w:val="sr-Latn-RS"/>
              </w:rPr>
              <w:t>Strasti du</w:t>
            </w:r>
            <w:r>
              <w:rPr>
                <w:rFonts w:ascii="Times New Roman" w:hAnsi="Times New Roman"/>
                <w:lang w:val="sr-Latn-RS"/>
              </w:rPr>
              <w:t xml:space="preserve">še </w:t>
            </w:r>
            <w:r>
              <w:rPr>
                <w:rFonts w:ascii="Times New Roman" w:hAnsi="Times New Roman"/>
                <w:lang w:val="sr-Cyrl-CS"/>
              </w:rPr>
              <w:t>(</w:t>
            </w:r>
            <w:r>
              <w:rPr>
                <w:rFonts w:ascii="Times New Roman" w:hAnsi="Times New Roman"/>
                <w:lang w:val="sr-Latn-RS"/>
              </w:rPr>
              <w:t>str</w:t>
            </w:r>
            <w:r>
              <w:rPr>
                <w:rFonts w:ascii="Times New Roman" w:hAnsi="Times New Roman"/>
                <w:lang w:val="sr-Cyrl-CS"/>
              </w:rPr>
              <w:t xml:space="preserve">. 7-36.), </w:t>
            </w:r>
            <w:r>
              <w:rPr>
                <w:rFonts w:ascii="Times New Roman" w:hAnsi="Times New Roman"/>
                <w:lang w:val="sr-Latn-RS"/>
              </w:rPr>
              <w:t>Bonart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>Nova Pazova</w:t>
            </w:r>
            <w:r>
              <w:rPr>
                <w:rFonts w:ascii="Times New Roman" w:hAnsi="Times New Roman"/>
                <w:lang w:val="sr-Cyrl-CS"/>
              </w:rPr>
              <w:t xml:space="preserve"> 2002.</w:t>
            </w:r>
          </w:p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Ј. </w:t>
            </w:r>
            <w:r>
              <w:rPr>
                <w:rFonts w:ascii="Times New Roman" w:hAnsi="Times New Roman"/>
                <w:lang w:val="sr-Latn-RS"/>
              </w:rPr>
              <w:t>G</w:t>
            </w:r>
            <w:r>
              <w:rPr>
                <w:rFonts w:ascii="Times New Roman" w:hAnsi="Times New Roman"/>
                <w:lang w:val="sr-Cyrl-CS"/>
              </w:rPr>
              <w:t xml:space="preserve">. </w:t>
            </w:r>
            <w:r>
              <w:rPr>
                <w:rFonts w:ascii="Times New Roman" w:hAnsi="Times New Roman"/>
                <w:lang w:val="sr-Latn-RS"/>
              </w:rPr>
              <w:t>Herder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i/>
                <w:lang w:val="sr-Latn-RS"/>
              </w:rPr>
              <w:t>Rasprava o poreklu jezika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>IKZS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>Novi Sad</w:t>
            </w:r>
            <w:r>
              <w:rPr>
                <w:rFonts w:ascii="Times New Roman" w:hAnsi="Times New Roman"/>
                <w:lang w:val="sr-Cyrl-CS"/>
              </w:rPr>
              <w:t xml:space="preserve"> 1989.</w:t>
            </w:r>
          </w:p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V. </w:t>
            </w:r>
            <w:r>
              <w:rPr>
                <w:rFonts w:ascii="Times New Roman" w:hAnsi="Times New Roman"/>
                <w:lang w:val="sr-Latn-RS"/>
              </w:rPr>
              <w:t>fon Humbolt,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394DF9">
              <w:rPr>
                <w:rFonts w:ascii="Times New Roman" w:hAnsi="Times New Roman"/>
                <w:i/>
                <w:lang w:val="sr-Latn-RS"/>
              </w:rPr>
              <w:t>Spisi iz antropologije i istorije</w:t>
            </w:r>
            <w:r>
              <w:rPr>
                <w:rFonts w:ascii="Times New Roman" w:hAnsi="Times New Roman"/>
                <w:lang w:val="sr-Cyrl-CS"/>
              </w:rPr>
              <w:t xml:space="preserve"> (</w:t>
            </w:r>
            <w:r>
              <w:rPr>
                <w:rFonts w:ascii="Times New Roman" w:hAnsi="Times New Roman"/>
                <w:lang w:val="sr-Latn-RS"/>
              </w:rPr>
              <w:t>str</w:t>
            </w:r>
            <w:r>
              <w:rPr>
                <w:rFonts w:ascii="Times New Roman" w:hAnsi="Times New Roman"/>
                <w:lang w:val="sr-Cyrl-CS"/>
              </w:rPr>
              <w:t>. 26-51.),</w:t>
            </w:r>
            <w:r w:rsidRPr="00394DF9"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>Novi Sad</w:t>
            </w:r>
            <w:r>
              <w:rPr>
                <w:rFonts w:ascii="Times New Roman" w:hAnsi="Times New Roman"/>
                <w:lang w:val="sr-Cyrl-CS"/>
              </w:rPr>
              <w:t xml:space="preserve"> 1991.</w:t>
            </w:r>
          </w:p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Fridrih Niče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394DF9">
              <w:rPr>
                <w:rFonts w:ascii="Times New Roman" w:hAnsi="Times New Roman"/>
                <w:i/>
                <w:lang w:val="sr-Latn-RS"/>
              </w:rPr>
              <w:t>Ecce homo</w:t>
            </w:r>
            <w:r>
              <w:rPr>
                <w:rFonts w:ascii="Times New Roman" w:hAnsi="Times New Roman"/>
                <w:lang w:val="sr-Cyrl-CS"/>
              </w:rPr>
              <w:t>, (</w:t>
            </w:r>
            <w:r>
              <w:rPr>
                <w:rFonts w:ascii="Times New Roman" w:hAnsi="Times New Roman"/>
                <w:lang w:val="sr-Latn-RS"/>
              </w:rPr>
              <w:t>str</w:t>
            </w:r>
            <w:r>
              <w:rPr>
                <w:rFonts w:ascii="Times New Roman" w:hAnsi="Times New Roman"/>
                <w:lang w:val="sr-Cyrl-CS"/>
              </w:rPr>
              <w:t xml:space="preserve">. 81-137.), </w:t>
            </w:r>
            <w:r>
              <w:rPr>
                <w:rFonts w:ascii="Times New Roman" w:hAnsi="Times New Roman"/>
                <w:lang w:val="sr-Latn-RS"/>
              </w:rPr>
              <w:t>Rad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>Beograd</w:t>
            </w:r>
            <w:r>
              <w:rPr>
                <w:rFonts w:ascii="Times New Roman" w:hAnsi="Times New Roman"/>
                <w:lang w:val="sr-Cyrl-CS"/>
              </w:rPr>
              <w:t xml:space="preserve"> 2001.</w:t>
            </w:r>
          </w:p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Maks Šeler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394DF9">
              <w:rPr>
                <w:rFonts w:ascii="Times New Roman" w:hAnsi="Times New Roman"/>
                <w:i/>
                <w:lang w:val="sr-Latn-RS"/>
              </w:rPr>
              <w:t>Položaj čoveka u kosmosu</w:t>
            </w:r>
            <w:r>
              <w:rPr>
                <w:rFonts w:ascii="Times New Roman" w:hAnsi="Times New Roman"/>
                <w:lang w:val="sr-Cyrl-CS"/>
              </w:rPr>
              <w:t>, (</w:t>
            </w:r>
            <w:r>
              <w:rPr>
                <w:rFonts w:ascii="Times New Roman" w:hAnsi="Times New Roman"/>
                <w:lang w:val="sr-Latn-RS"/>
              </w:rPr>
              <w:t>str</w:t>
            </w:r>
            <w:r>
              <w:rPr>
                <w:rFonts w:ascii="Times New Roman" w:hAnsi="Times New Roman"/>
                <w:lang w:val="sr-Cyrl-CS"/>
              </w:rPr>
              <w:t xml:space="preserve">. 113-151.), </w:t>
            </w:r>
            <w:r>
              <w:rPr>
                <w:rFonts w:ascii="Times New Roman" w:hAnsi="Times New Roman"/>
                <w:lang w:val="sr-Latn-RS"/>
              </w:rPr>
              <w:t>Svjetlost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>Sarajevo</w:t>
            </w:r>
            <w:r>
              <w:rPr>
                <w:rFonts w:ascii="Times New Roman" w:hAnsi="Times New Roman"/>
                <w:lang w:val="sr-Cyrl-CS"/>
              </w:rPr>
              <w:t xml:space="preserve"> 1987.</w:t>
            </w:r>
          </w:p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Helmut Plesner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394DF9">
              <w:rPr>
                <w:rFonts w:ascii="Times New Roman" w:hAnsi="Times New Roman"/>
                <w:i/>
                <w:lang w:val="sr-Latn-RS"/>
              </w:rPr>
              <w:t>Stupnjevi organskog i čovjek</w:t>
            </w:r>
            <w:r>
              <w:rPr>
                <w:rFonts w:ascii="Times New Roman" w:hAnsi="Times New Roman"/>
                <w:lang w:val="sr-Cyrl-CS"/>
              </w:rPr>
              <w:t>, (</w:t>
            </w:r>
            <w:r>
              <w:rPr>
                <w:rFonts w:ascii="Times New Roman" w:hAnsi="Times New Roman"/>
                <w:lang w:val="sr-Latn-RS"/>
              </w:rPr>
              <w:t>str</w:t>
            </w:r>
            <w:r>
              <w:rPr>
                <w:rFonts w:ascii="Times New Roman" w:hAnsi="Times New Roman"/>
                <w:lang w:val="sr-Cyrl-CS"/>
              </w:rPr>
              <w:t>. 353-415.)</w:t>
            </w:r>
            <w:r>
              <w:rPr>
                <w:rFonts w:ascii="Times New Roman" w:hAnsi="Times New Roman"/>
                <w:lang w:val="sr-Latn-R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>Svjetlost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>Sarajevo</w:t>
            </w:r>
            <w:r>
              <w:rPr>
                <w:rFonts w:ascii="Times New Roman" w:hAnsi="Times New Roman"/>
                <w:lang w:val="sr-Cyrl-CS"/>
              </w:rPr>
              <w:t xml:space="preserve"> 1981.</w:t>
            </w:r>
          </w:p>
          <w:p w:rsidR="00B54668" w:rsidRPr="00B54668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Times New Roman" w:hAnsi="Times New Roman"/>
                <w:lang w:val="sr-Latn-RS"/>
              </w:rPr>
              <w:t>Arnold Gelen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394DF9">
              <w:rPr>
                <w:rFonts w:ascii="Times New Roman" w:hAnsi="Times New Roman"/>
                <w:i/>
                <w:lang w:val="sr-Latn-RS"/>
              </w:rPr>
              <w:t>Čovjek</w:t>
            </w:r>
            <w:r>
              <w:rPr>
                <w:rFonts w:ascii="Times New Roman" w:hAnsi="Times New Roman"/>
                <w:lang w:val="sr-Cyrl-CS"/>
              </w:rPr>
              <w:t>, (</w:t>
            </w:r>
            <w:r>
              <w:rPr>
                <w:rFonts w:ascii="Times New Roman" w:hAnsi="Times New Roman"/>
                <w:lang w:val="sr-Latn-RS"/>
              </w:rPr>
              <w:t>str</w:t>
            </w:r>
            <w:r>
              <w:rPr>
                <w:rFonts w:ascii="Times New Roman" w:hAnsi="Times New Roman"/>
                <w:lang w:val="sr-Cyrl-CS"/>
              </w:rPr>
              <w:t xml:space="preserve">. 7-62.), </w:t>
            </w:r>
            <w:r>
              <w:rPr>
                <w:rFonts w:ascii="Times New Roman" w:hAnsi="Times New Roman"/>
                <w:lang w:val="sr-Latn-RS"/>
              </w:rPr>
              <w:t>Svjetlost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>Sarajevo</w:t>
            </w:r>
            <w:r>
              <w:rPr>
                <w:rFonts w:ascii="Times New Roman" w:hAnsi="Times New Roman"/>
                <w:lang w:val="sr-Cyrl-CS"/>
              </w:rPr>
              <w:t xml:space="preserve"> 1990.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82ECC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 60 points</w:t>
            </w:r>
          </w:p>
          <w:p w:rsidR="00A82ECC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Participating in lessons 10 points</w:t>
            </w:r>
          </w:p>
          <w:p w:rsidR="00A82ECC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lessons 10 points</w:t>
            </w:r>
          </w:p>
          <w:p w:rsidR="00B54668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Written paper 20 points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A82E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Serbian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92" w:rsidRDefault="00E75592" w:rsidP="00864926">
      <w:pPr>
        <w:spacing w:after="0" w:line="240" w:lineRule="auto"/>
      </w:pPr>
      <w:r>
        <w:separator/>
      </w:r>
    </w:p>
  </w:endnote>
  <w:endnote w:type="continuationSeparator" w:id="0">
    <w:p w:rsidR="00E75592" w:rsidRDefault="00E7559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92" w:rsidRDefault="00E75592" w:rsidP="00864926">
      <w:pPr>
        <w:spacing w:after="0" w:line="240" w:lineRule="auto"/>
      </w:pPr>
      <w:r>
        <w:separator/>
      </w:r>
    </w:p>
  </w:footnote>
  <w:footnote w:type="continuationSeparator" w:id="0">
    <w:p w:rsidR="00E75592" w:rsidRDefault="00E75592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F6001"/>
    <w:rsid w:val="001D64D3"/>
    <w:rsid w:val="002319B6"/>
    <w:rsid w:val="002E1614"/>
    <w:rsid w:val="00315601"/>
    <w:rsid w:val="00323176"/>
    <w:rsid w:val="003A5E98"/>
    <w:rsid w:val="00431EFA"/>
    <w:rsid w:val="004D1C7E"/>
    <w:rsid w:val="005B0885"/>
    <w:rsid w:val="00783C57"/>
    <w:rsid w:val="00864926"/>
    <w:rsid w:val="00911529"/>
    <w:rsid w:val="00960CC1"/>
    <w:rsid w:val="009906EA"/>
    <w:rsid w:val="009B5BBF"/>
    <w:rsid w:val="009D3AC4"/>
    <w:rsid w:val="00A10286"/>
    <w:rsid w:val="00A1335D"/>
    <w:rsid w:val="00A40B78"/>
    <w:rsid w:val="00A82ECC"/>
    <w:rsid w:val="00B54668"/>
    <w:rsid w:val="00C60C45"/>
    <w:rsid w:val="00C90691"/>
    <w:rsid w:val="00CA2666"/>
    <w:rsid w:val="00DB43CC"/>
    <w:rsid w:val="00E60599"/>
    <w:rsid w:val="00E71A0B"/>
    <w:rsid w:val="00E75592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CC52D-6049-47A4-8D17-367A53B1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una</cp:lastModifiedBy>
  <cp:revision>2</cp:revision>
  <cp:lastPrinted>2015-12-23T11:47:00Z</cp:lastPrinted>
  <dcterms:created xsi:type="dcterms:W3CDTF">2018-06-12T13:01:00Z</dcterms:created>
  <dcterms:modified xsi:type="dcterms:W3CDTF">2018-06-12T13:01:00Z</dcterms:modified>
</cp:coreProperties>
</file>